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jc w:val="left"/>
        <w:rPr>
          <w:rFonts w:ascii="Arial" w:cs="Arial" w:hAnsi="Arial"/>
          <w:b/>
          <w:bCs/>
        </w:rPr>
      </w:pPr>
      <w:r>
        <w:rPr>
          <w:noProof/>
          <w:lang w:bidi="mr-IN"/>
        </w:rPr>
        <w:drawing>
          <wp:anchor distT="0" distB="0" distL="0" distR="0" simplePos="false" relativeHeight="2" behindDoc="true" locked="false" layoutInCell="true" allowOverlap="true">
            <wp:simplePos x="0" y="0"/>
            <wp:positionH relativeFrom="margin">
              <wp:posOffset>4144009</wp:posOffset>
            </wp:positionH>
            <wp:positionV relativeFrom="paragraph">
              <wp:posOffset>62901</wp:posOffset>
            </wp:positionV>
            <wp:extent cx="1798476" cy="682750"/>
            <wp:effectExtent l="0" t="0" r="0" b="3175"/>
            <wp:wrapNone/>
            <wp:docPr id="1026"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cstate="print"/>
                    <a:srcRect l="0" t="0" r="0" b="0"/>
                    <a:stretch/>
                  </pic:blipFill>
                  <pic:spPr>
                    <a:xfrm rot="0">
                      <a:off x="0" y="0"/>
                      <a:ext cx="1798476" cy="682750"/>
                    </a:xfrm>
                    <a:prstGeom prst="rect"/>
                    <a:ln>
                      <a:noFill/>
                    </a:ln>
                  </pic:spPr>
                </pic:pic>
              </a:graphicData>
            </a:graphic>
            <wp14:sizeRelH relativeFrom="page">
              <wp14:pctWidth>0</wp14:pctWidth>
            </wp14:sizeRelH>
            <wp14:sizeRelV relativeFrom="page">
              <wp14:pctHeight>0</wp14:pctHeight>
            </wp14:sizeRelV>
          </wp:anchor>
        </w:drawing>
      </w:r>
    </w:p>
    <w:p>
      <w:pPr>
        <w:pStyle w:val="style62"/>
        <w:jc w:val="left"/>
        <w:rPr>
          <w:rFonts w:ascii="Verdana" w:hAnsi="Verdana"/>
          <w:b/>
          <w:bCs/>
          <w:sz w:val="24"/>
          <w:szCs w:val="24"/>
        </w:rPr>
      </w:pPr>
    </w:p>
    <w:p>
      <w:pPr>
        <w:pStyle w:val="style62"/>
        <w:jc w:val="left"/>
        <w:rPr>
          <w:rFonts w:ascii="Verdana" w:hAnsi="Verdana"/>
          <w:b/>
          <w:bCs/>
          <w:sz w:val="24"/>
          <w:szCs w:val="24"/>
        </w:rPr>
      </w:pPr>
      <w:r>
        <w:rPr>
          <w:rFonts w:ascii="Verdana" w:hAnsi="Verdana"/>
          <w:b/>
          <w:bCs/>
          <w:sz w:val="24"/>
          <w:szCs w:val="24"/>
        </w:rPr>
        <w:t>Integrity. Fairness. Service.</w:t>
      </w:r>
    </w:p>
    <w:p>
      <w:pPr>
        <w:pStyle w:val="style62"/>
        <w:jc w:val="left"/>
        <w:rPr>
          <w:rFonts w:hAnsi="Verdana"/>
          <w:b/>
          <w:bCs/>
          <w:sz w:val="24"/>
          <w:szCs w:val="24"/>
          <w:lang w:val="en-GB"/>
        </w:rPr>
      </w:pPr>
    </w:p>
    <w:p>
      <w:pPr>
        <w:pStyle w:val="style62"/>
        <w:jc w:val="left"/>
        <w:rPr>
          <w:rFonts w:ascii="Verdana" w:hAnsi="Verdana"/>
          <w:b/>
          <w:bCs/>
          <w:sz w:val="24"/>
          <w:szCs w:val="24"/>
        </w:rPr>
      </w:pPr>
    </w:p>
    <w:p>
      <w:pPr>
        <w:pStyle w:val="style0"/>
        <w:spacing w:lineRule="auto" w:line="240"/>
        <w:jc w:val="center"/>
        <w:rPr>
          <w:rFonts w:cs="Arial"/>
          <w:b/>
          <w:sz w:val="28"/>
          <w:szCs w:val="28"/>
          <w:lang w:val="en-US"/>
        </w:rPr>
      </w:pPr>
      <w:r>
        <w:rPr>
          <w:rFonts w:cs="Arial"/>
          <w:b/>
          <w:sz w:val="28"/>
          <w:szCs w:val="28"/>
          <w:lang w:val="en-US"/>
        </w:rPr>
        <w:t>CUSTOMS DIVISION</w:t>
      </w:r>
    </w:p>
    <w:p>
      <w:pPr>
        <w:pStyle w:val="style0"/>
        <w:spacing w:lineRule="auto" w:line="240"/>
        <w:jc w:val="left"/>
        <w:rPr>
          <w:rFonts w:cs="Arial"/>
          <w:b/>
          <w:bCs/>
          <w:sz w:val="28"/>
          <w:szCs w:val="28"/>
          <w:lang w:val="en-US"/>
        </w:rPr>
      </w:pPr>
      <w:r>
        <w:rPr>
          <w:rFonts w:hAnsi="Verdana" w:hint="default"/>
          <w:b/>
          <w:bCs/>
          <w:sz w:val="24"/>
          <w:szCs w:val="24"/>
          <w:lang w:val="en-GB"/>
        </w:rPr>
        <w:t>For Immediate Release</w:t>
      </w:r>
    </w:p>
    <w:p>
      <w:pPr>
        <w:pStyle w:val="style0"/>
        <w:spacing w:after="0" w:lineRule="auto" w:line="240"/>
        <w:jc w:val="center"/>
        <w:rPr>
          <w:rFonts w:cs="Arial"/>
          <w:b/>
          <w:sz w:val="28"/>
          <w:szCs w:val="28"/>
          <w:lang w:val="en-US"/>
        </w:rPr>
      </w:pPr>
    </w:p>
    <w:p>
      <w:pPr>
        <w:pStyle w:val="style0"/>
        <w:jc w:val="center"/>
        <w:rPr>
          <w:rFonts w:cs="Arial"/>
          <w:b/>
          <w:sz w:val="28"/>
          <w:szCs w:val="28"/>
          <w:u w:val="single"/>
          <w:lang w:val="en-US"/>
        </w:rPr>
      </w:pPr>
      <w:r>
        <w:rPr>
          <w:rFonts w:cs="Arial"/>
          <w:b/>
          <w:sz w:val="28"/>
          <w:szCs w:val="28"/>
          <w:u w:val="single"/>
          <w:lang w:val="en-US"/>
        </w:rPr>
        <w:t>PUBLIC NOTICE</w:t>
      </w:r>
    </w:p>
    <w:p>
      <w:pPr>
        <w:pStyle w:val="style0"/>
        <w:jc w:val="center"/>
        <w:rPr>
          <w:rFonts w:cs="Arial"/>
          <w:b/>
          <w:sz w:val="28"/>
          <w:szCs w:val="28"/>
          <w:lang w:val="en-US"/>
        </w:rPr>
      </w:pPr>
      <w:r>
        <w:rPr>
          <w:rFonts w:cs="Arial"/>
          <w:b/>
          <w:sz w:val="28"/>
          <w:szCs w:val="28"/>
          <w:u w:val="single"/>
          <w:lang w:val="en-US"/>
        </w:rPr>
        <w:t>IMPLEMENTATION OF CTN</w:t>
      </w:r>
    </w:p>
    <w:p>
      <w:pPr>
        <w:pStyle w:val="style0"/>
        <w:spacing w:after="240" w:lineRule="auto" w:line="288"/>
        <w:jc w:val="both"/>
        <w:rPr>
          <w:rFonts w:cs="Arial"/>
          <w:sz w:val="28"/>
          <w:szCs w:val="28"/>
          <w:lang w:val="en-US"/>
        </w:rPr>
      </w:pPr>
      <w:r>
        <w:rPr>
          <w:rFonts w:cs="Arial"/>
          <w:sz w:val="28"/>
          <w:szCs w:val="28"/>
          <w:lang w:val="en-US"/>
        </w:rPr>
        <w:t>This is to serve notice that the implementation of the Cargo Tracking Note (CTN) policy begins in earnest on Monday, 15th October 2018.</w:t>
      </w:r>
    </w:p>
    <w:p>
      <w:pPr>
        <w:pStyle w:val="style0"/>
        <w:spacing w:after="240" w:lineRule="auto" w:line="288"/>
        <w:jc w:val="both"/>
        <w:rPr>
          <w:rFonts w:cs="Arial"/>
          <w:sz w:val="28"/>
          <w:szCs w:val="28"/>
          <w:lang w:val="en-US"/>
        </w:rPr>
      </w:pPr>
      <w:r>
        <w:rPr>
          <w:rFonts w:cs="Arial"/>
          <w:sz w:val="28"/>
          <w:szCs w:val="28"/>
          <w:lang w:val="en-US"/>
        </w:rPr>
        <w:t>The intervention is to provide greater scrutiny of our major imports for both valuation and security management purposes.</w:t>
      </w:r>
    </w:p>
    <w:p>
      <w:pPr>
        <w:pStyle w:val="style0"/>
        <w:spacing w:after="240" w:lineRule="auto" w:line="288"/>
        <w:jc w:val="both"/>
        <w:rPr>
          <w:rFonts w:cs="Arial"/>
          <w:sz w:val="28"/>
          <w:szCs w:val="28"/>
          <w:lang w:val="en-US"/>
        </w:rPr>
      </w:pPr>
      <w:r>
        <w:rPr>
          <w:rFonts w:cs="Arial"/>
          <w:sz w:val="28"/>
          <w:szCs w:val="28"/>
          <w:lang w:val="en-US"/>
        </w:rPr>
        <w:t>From Monday,</w:t>
      </w:r>
      <w:r>
        <w:rPr>
          <w:rFonts w:cs="Arial"/>
          <w:sz w:val="28"/>
          <w:szCs w:val="28"/>
          <w:lang w:val="en-US"/>
        </w:rPr>
        <w:t xml:space="preserve"> 15</w:t>
      </w:r>
      <w:r>
        <w:rPr>
          <w:rFonts w:cs="Arial"/>
          <w:sz w:val="28"/>
          <w:szCs w:val="28"/>
          <w:vertAlign w:val="superscript"/>
          <w:lang w:val="en-US"/>
        </w:rPr>
        <w:t>th</w:t>
      </w:r>
      <w:r>
        <w:rPr>
          <w:rFonts w:cs="Arial"/>
          <w:sz w:val="28"/>
          <w:szCs w:val="28"/>
          <w:lang w:val="en-US"/>
        </w:rPr>
        <w:t xml:space="preserve"> October, 2018</w:t>
      </w:r>
      <w:r>
        <w:rPr>
          <w:rFonts w:cs="Arial"/>
          <w:sz w:val="28"/>
          <w:szCs w:val="28"/>
          <w:lang w:val="en-US"/>
        </w:rPr>
        <w:t xml:space="preserve"> importers whose imports, from records, exceed thirty-six (36)</w:t>
      </w:r>
      <w:r>
        <w:rPr>
          <w:rStyle w:val="style39"/>
          <w:rFonts w:cs="Arial"/>
          <w:color w:val="0080c0"/>
          <w:sz w:val="28"/>
          <w:szCs w:val="28"/>
        </w:rPr>
        <w:t xml:space="preserve"> </w:t>
      </w:r>
      <w:r>
        <w:rPr>
          <w:rStyle w:val="style87"/>
          <w:rFonts w:cs="Arial"/>
          <w:sz w:val="28"/>
          <w:szCs w:val="28"/>
        </w:rPr>
        <w:t>Twenty Foot Equivalent Units (TEUs)</w:t>
      </w:r>
      <w:r>
        <w:rPr>
          <w:rFonts w:cs="Arial"/>
          <w:sz w:val="28"/>
          <w:szCs w:val="28"/>
          <w:lang w:val="en-US"/>
        </w:rPr>
        <w:t xml:space="preserve"> per year will be required to obtain a CTN Number in the country of export. </w:t>
      </w:r>
    </w:p>
    <w:p>
      <w:pPr>
        <w:pStyle w:val="style0"/>
        <w:spacing w:after="240" w:lineRule="auto" w:line="288"/>
        <w:jc w:val="both"/>
        <w:rPr>
          <w:rFonts w:cs="Arial"/>
          <w:sz w:val="28"/>
          <w:szCs w:val="28"/>
          <w:lang w:val="en-US"/>
        </w:rPr>
      </w:pPr>
      <w:r>
        <w:rPr>
          <w:rFonts w:cs="Arial"/>
          <w:sz w:val="28"/>
          <w:szCs w:val="28"/>
          <w:lang w:val="en-US"/>
        </w:rPr>
        <w:t>This</w:t>
      </w:r>
      <w:r>
        <w:rPr>
          <w:rFonts w:cs="Arial"/>
          <w:sz w:val="28"/>
          <w:szCs w:val="28"/>
          <w:lang w:val="en-US"/>
        </w:rPr>
        <w:t xml:space="preserve"> means, any importer who imports less than 36</w:t>
      </w:r>
      <w:r>
        <w:rPr>
          <w:rStyle w:val="style87"/>
          <w:rFonts w:cs="Arial"/>
          <w:sz w:val="28"/>
          <w:szCs w:val="28"/>
        </w:rPr>
        <w:t xml:space="preserve"> TEUs</w:t>
      </w:r>
      <w:r>
        <w:rPr>
          <w:rFonts w:cs="Arial"/>
          <w:sz w:val="28"/>
          <w:szCs w:val="28"/>
          <w:lang w:val="en-US"/>
        </w:rPr>
        <w:t xml:space="preserve"> per year is exempt from CTN compliance. </w:t>
      </w:r>
      <w:r>
        <w:rPr>
          <w:rFonts w:cs="Arial"/>
          <w:sz w:val="28"/>
          <w:szCs w:val="28"/>
          <w:lang w:val="en-US"/>
        </w:rPr>
        <w:t xml:space="preserve"> </w:t>
      </w:r>
      <w:r>
        <w:rPr>
          <w:rFonts w:cs="Arial"/>
          <w:sz w:val="28"/>
          <w:szCs w:val="28"/>
          <w:lang w:val="en-US"/>
        </w:rPr>
        <w:t>Further, businesses that import more than 36 TEUs per year but can demonstrate that the nature of their imports and their turnovers make them small importers will also be exempt.</w:t>
      </w:r>
    </w:p>
    <w:p>
      <w:pPr>
        <w:pStyle w:val="style0"/>
        <w:spacing w:after="240" w:lineRule="auto" w:line="288"/>
        <w:jc w:val="both"/>
        <w:rPr>
          <w:rFonts w:cs="Arial"/>
          <w:sz w:val="28"/>
          <w:szCs w:val="28"/>
          <w:lang w:val="en-US"/>
        </w:rPr>
      </w:pPr>
      <w:r>
        <w:rPr>
          <w:rFonts w:cs="Arial"/>
          <w:sz w:val="28"/>
          <w:szCs w:val="28"/>
          <w:lang w:val="en-US"/>
        </w:rPr>
        <w:t xml:space="preserve">These exemptions are to ensure that our small and medium scale importers, mostly petty traders, our market women and men, small distributors, and other small to medium businesses are free from the requirements of this intervention.  </w:t>
      </w:r>
    </w:p>
    <w:p>
      <w:pPr>
        <w:pStyle w:val="style0"/>
        <w:spacing w:after="240" w:lineRule="auto" w:line="288"/>
        <w:jc w:val="both"/>
        <w:rPr>
          <w:rFonts w:cs="Arial"/>
          <w:sz w:val="28"/>
          <w:szCs w:val="28"/>
          <w:lang w:val="en-US"/>
        </w:rPr>
      </w:pPr>
      <w:r>
        <w:rPr>
          <w:rFonts w:cs="Arial"/>
          <w:sz w:val="28"/>
          <w:szCs w:val="28"/>
          <w:lang w:val="en-US"/>
        </w:rPr>
        <w:t xml:space="preserve">Government will monitor closely the implementation of this important customs management tool with a view to learning the needed lessons and adjusting the scope and mechanics of the policy to achieve both the valuation and security enhancement objectives of the intervention. </w:t>
      </w:r>
    </w:p>
    <w:p>
      <w:pPr>
        <w:pStyle w:val="style0"/>
        <w:spacing w:after="240" w:lineRule="auto" w:line="288"/>
        <w:jc w:val="both"/>
        <w:rPr>
          <w:rFonts w:cs="Arial"/>
          <w:sz w:val="28"/>
          <w:szCs w:val="28"/>
          <w:lang w:val="en-US"/>
        </w:rPr>
      </w:pPr>
      <w:r>
        <w:rPr>
          <w:rFonts w:cs="Arial"/>
          <w:sz w:val="28"/>
          <w:szCs w:val="28"/>
          <w:lang w:val="en-US"/>
        </w:rPr>
        <w:t>We thank all stakeholders for their cooperation as Ghana Customs prepares towards the rollout of this national exercise.</w:t>
      </w:r>
    </w:p>
    <w:p>
      <w:pPr>
        <w:pStyle w:val="style0"/>
        <w:spacing w:after="0"/>
        <w:jc w:val="center"/>
        <w:rPr>
          <w:rFonts w:cs="Arial"/>
          <w:sz w:val="28"/>
          <w:szCs w:val="28"/>
        </w:rPr>
      </w:pPr>
      <w:r>
        <w:rPr>
          <w:rFonts w:cs="Arial"/>
          <w:b/>
          <w:sz w:val="28"/>
          <w:szCs w:val="28"/>
          <w:lang w:val="en-US"/>
        </w:rPr>
        <w:t>COMMISS</w:t>
      </w:r>
      <w:bookmarkStart w:id="0" w:name="_GoBack"/>
      <w:bookmarkEnd w:id="0"/>
      <w:r>
        <w:rPr>
          <w:rFonts w:cs="Arial"/>
          <w:b/>
          <w:sz w:val="28"/>
          <w:szCs w:val="28"/>
          <w:lang w:val="en-US"/>
        </w:rPr>
        <w:t>IONER-</w:t>
      </w:r>
      <w:r>
        <w:rPr>
          <w:rFonts w:cs="Arial"/>
          <w:b/>
          <w:sz w:val="28"/>
          <w:szCs w:val="28"/>
          <w:lang w:val="en-US"/>
        </w:rPr>
        <w:t>GENERAL</w:t>
      </w:r>
    </w:p>
    <w:sectPr>
      <w:headerReference w:type="default" r:id="rId3"/>
      <w:footerReference w:type="default" r:id="rId4"/>
      <w:pgSz w:w="11906" w:h="16838" w:orient="portrait"/>
      <w:pgMar w:top="851"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43" w:usb2="00000009" w:usb3="00000000" w:csb0="000001FF" w:csb1="00000000"/>
  </w:font>
  <w:font w:name="Mangal">
    <w:altName w:val="Mangal"/>
    <w:panose1 w:val="02040503050002030202"/>
    <w:charset w:val="00"/>
    <w:family w:val="roman"/>
    <w:pitch w:val="variable"/>
    <w:sig w:usb0="00008003" w:usb1="00000000" w:usb2="00000000" w:usb3="00000000" w:csb0="00000001" w:csb1="00000000"/>
  </w:font>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Verdana">
    <w:altName w:val="Verdana"/>
    <w:panose1 w:val="020b0604030005040204"/>
    <w:charset w:val="00"/>
    <w:family w:val="swiss"/>
    <w:pitch w:val="variable"/>
    <w:sig w:usb0="A10006FF" w:usb1="4000205B" w:usb2="0000001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noProof/>
        <w:lang w:val="en-US" w:bidi="mr-IN"/>
      </w:rPr>
      <mc:AlternateContent>
        <mc:Choice Requires="wps">
          <w:drawing>
            <wp:anchor distT="0" distB="0" distL="0" distR="0" simplePos="false" relativeHeight="5" behindDoc="false" locked="false" layoutInCell="true" allowOverlap="true">
              <wp:simplePos x="0" y="0"/>
              <wp:positionH relativeFrom="column">
                <wp:posOffset>-662940</wp:posOffset>
              </wp:positionH>
              <wp:positionV relativeFrom="paragraph">
                <wp:posOffset>5080</wp:posOffset>
              </wp:positionV>
              <wp:extent cx="7343775" cy="247650"/>
              <wp:effectExtent l="0" t="0" r="0" b="0"/>
              <wp:wrapNone/>
              <wp:docPr id="4098"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343775" cy="247650"/>
                      </a:xfrm>
                      <a:prstGeom prst="rect"/>
                      <a:ln>
                        <a:noFill/>
                      </a:ln>
                    </wps:spPr>
                    <wps:txbx id="4098">
                      <w:txbxContent>
                        <w:p>
                          <w:pPr>
                            <w:pStyle w:val="style0"/>
                            <w:rPr>
                              <w:sz w:val="18"/>
                            </w:rPr>
                          </w:pPr>
                          <w:r>
                            <w:rPr>
                              <w:sz w:val="18"/>
                            </w:rPr>
                            <w:t>Head Office, 4</w:t>
                          </w:r>
                          <w:r>
                            <w:rPr>
                              <w:sz w:val="18"/>
                              <w:vertAlign w:val="superscript"/>
                            </w:rPr>
                            <w:t>th</w:t>
                          </w:r>
                          <w:r>
                            <w:rPr>
                              <w:sz w:val="18"/>
                            </w:rPr>
                            <w:t xml:space="preserve"> F</w:t>
                          </w:r>
                          <w:r>
                            <w:rPr>
                              <w:sz w:val="18"/>
                            </w:rPr>
                            <w:t>l</w:t>
                          </w:r>
                          <w:r>
                            <w:rPr>
                              <w:sz w:val="18"/>
                            </w:rPr>
                            <w:t>oor, P. O. Box 2202, Ministries, Accra.</w:t>
                          </w:r>
                          <w:r>
                            <w:rPr>
                              <w:sz w:val="18"/>
                            </w:rPr>
                            <w:t xml:space="preserve">     </w:t>
                          </w:r>
                          <w:r>
                            <w:rPr>
                              <w:sz w:val="18"/>
                            </w:rPr>
                            <w:t>Tel.:+233 (0) 302-953407</w:t>
                          </w:r>
                          <w:r>
                            <w:rPr>
                              <w:sz w:val="18"/>
                            </w:rPr>
                            <w:t xml:space="preserve">     </w:t>
                          </w:r>
                          <w:r>
                            <w:rPr>
                              <w:sz w:val="18"/>
                            </w:rPr>
                            <w:t>Fax: +233 (0) 302 664538</w:t>
                          </w:r>
                          <w:r>
                            <w:rPr>
                              <w:sz w:val="18"/>
                            </w:rPr>
                            <w:tab/>
                          </w:r>
                          <w:r>
                            <w:rPr>
                              <w:sz w:val="18"/>
                            </w:rPr>
                            <w:t>Email: info@gra.gov.gh</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4098" filled="f" stroked="f" style="position:absolute;margin-left:-52.2pt;margin-top:0.4pt;width:578.25pt;height:19.5pt;z-index:5;mso-position-horizontal-relative:text;mso-position-vertical-relative:text;mso-width-percent:0;mso-height-percent:0;mso-width-relative:margin;mso-height-relative:margin;mso-wrap-distance-left:0.0pt;mso-wrap-distance-right:0.0pt;visibility:visible;">
              <v:stroke on="f" joinstyle="miter"/>
              <v:fill/>
              <v:textbox inset="7.2pt,3.6pt,7.2pt,3.6pt">
                <w:txbxContent>
                  <w:p>
                    <w:pPr>
                      <w:pStyle w:val="style0"/>
                      <w:rPr>
                        <w:sz w:val="18"/>
                      </w:rPr>
                    </w:pPr>
                    <w:r>
                      <w:rPr>
                        <w:sz w:val="18"/>
                      </w:rPr>
                      <w:t>Head Office, 4</w:t>
                    </w:r>
                    <w:r>
                      <w:rPr>
                        <w:sz w:val="18"/>
                        <w:vertAlign w:val="superscript"/>
                      </w:rPr>
                      <w:t>th</w:t>
                    </w:r>
                    <w:r>
                      <w:rPr>
                        <w:sz w:val="18"/>
                      </w:rPr>
                      <w:t xml:space="preserve"> F</w:t>
                    </w:r>
                    <w:r>
                      <w:rPr>
                        <w:sz w:val="18"/>
                      </w:rPr>
                      <w:t>l</w:t>
                    </w:r>
                    <w:r>
                      <w:rPr>
                        <w:sz w:val="18"/>
                      </w:rPr>
                      <w:t>oor, P. O. Box 2202, Ministries, Accra.</w:t>
                    </w:r>
                    <w:r>
                      <w:rPr>
                        <w:sz w:val="18"/>
                      </w:rPr>
                      <w:t xml:space="preserve">     </w:t>
                    </w:r>
                    <w:r>
                      <w:rPr>
                        <w:sz w:val="18"/>
                      </w:rPr>
                      <w:t>Tel.:+233 (0) 302-953407</w:t>
                    </w:r>
                    <w:r>
                      <w:rPr>
                        <w:sz w:val="18"/>
                      </w:rPr>
                      <w:t xml:space="preserve">     </w:t>
                    </w:r>
                    <w:r>
                      <w:rPr>
                        <w:sz w:val="18"/>
                      </w:rPr>
                      <w:t>Fax: +233 (0) 302 664538</w:t>
                    </w:r>
                    <w:r>
                      <w:rPr>
                        <w:sz w:val="18"/>
                      </w:rPr>
                      <w:tab/>
                    </w:r>
                    <w:r>
                      <w:rPr>
                        <w:sz w:val="18"/>
                      </w:rPr>
                      <w:t>Email: info@gra.gov.gh</w:t>
                    </w:r>
                  </w:p>
                </w:txbxContent>
              </v:textbox>
            </v:rect>
          </w:pict>
        </mc:Fallback>
      </mc:AlternateContent>
    </w:r>
    <w:r>
      <w:rPr>
        <w:noProof/>
        <w:lang w:val="en-US" w:bidi="mr-IN"/>
      </w:rPr>
      <w:drawing>
        <wp:anchor distT="0" distB="0" distL="114300" distR="114300" simplePos="false" relativeHeight="4" behindDoc="true" locked="false" layoutInCell="true" allowOverlap="true">
          <wp:simplePos x="0" y="0"/>
          <wp:positionH relativeFrom="column">
            <wp:posOffset>4290060</wp:posOffset>
          </wp:positionH>
          <wp:positionV relativeFrom="paragraph">
            <wp:posOffset>-652145</wp:posOffset>
          </wp:positionV>
          <wp:extent cx="1676400" cy="219075"/>
          <wp:effectExtent l="0" t="0" r="0" b="9525"/>
          <wp:wrapThrough wrapText="bothSides">
            <wp:wrapPolygon edited="false">
              <wp:start x="4664" y="0"/>
              <wp:lineTo x="0" y="1878"/>
              <wp:lineTo x="0" y="16904"/>
              <wp:lineTo x="3436" y="20661"/>
              <wp:lineTo x="6873" y="20661"/>
              <wp:lineTo x="21355" y="16904"/>
              <wp:lineTo x="21355" y="5635"/>
              <wp:lineTo x="19391" y="0"/>
              <wp:lineTo x="4664" y="0"/>
            </wp:wrapPolygon>
          </wp:wrapThrough>
          <wp:docPr id="4099"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4"/>
                  <pic:cNvPicPr/>
                </pic:nvPicPr>
                <pic:blipFill>
                  <a:blip r:embed="rId1" cstate="print"/>
                  <a:srcRect l="0" t="0" r="0" b="0"/>
                  <a:stretch/>
                </pic:blipFill>
                <pic:spPr>
                  <a:xfrm rot="0">
                    <a:off x="0" y="0"/>
                    <a:ext cx="1676400" cy="219075"/>
                  </a:xfrm>
                  <a:prstGeom prst="rect"/>
                  <a:ln>
                    <a:noFill/>
                  </a:ln>
                </pic:spPr>
              </pic:pic>
            </a:graphicData>
          </a:graphic>
          <wp14:sizeRelH relativeFrom="page">
            <wp14:pctWidth>0</wp14:pctWidth>
          </wp14:sizeRelH>
          <wp14:sizeRelV relativeFrom="page">
            <wp14:pctHeight>0</wp14:pctHeight>
          </wp14:sizeRelV>
        </wp:anchor>
      </w:drawing>
    </w:r>
    <w:r>
      <w:rPr>
        <w:noProof/>
        <w:lang w:val="en-US" w:bidi="mr-IN"/>
      </w:rPr>
      <mc:AlternateContent>
        <mc:Choice Requires="wpg">
          <w:drawing>
            <wp:anchor distT="0" distB="0" distL="114300" distR="114300" simplePos="false" relativeHeight="2" behindDoc="true" locked="false" layoutInCell="true" allowOverlap="true">
              <wp:simplePos x="0" y="0"/>
              <wp:positionH relativeFrom="page">
                <wp:posOffset>60960</wp:posOffset>
              </wp:positionH>
              <wp:positionV relativeFrom="page">
                <wp:posOffset>9648825</wp:posOffset>
              </wp:positionV>
              <wp:extent cx="7557770" cy="257175"/>
              <wp:effectExtent l="0" t="0" r="5080" b="9525"/>
              <wp:wrapThrough wrapText="bothSides">
                <wp:wrapPolygon edited="false">
                  <wp:start x="0" y="0"/>
                  <wp:lineTo x="0" y="20800"/>
                  <wp:lineTo x="21560" y="20800"/>
                  <wp:lineTo x="21560" y="0"/>
                  <wp:lineTo x="0" y="0"/>
                </wp:wrapPolygon>
              </wp:wrapThrough>
              <wp:docPr id="4100" name="Group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557770" cy="257175"/>
                        <a:chOff x="1342" y="11180"/>
                        <a:chExt cx="14929" cy="149"/>
                      </a:xfrm>
                    </wpg:grpSpPr>
                    <wpg:grpSp>
                      <wpg:cNvGrpSpPr/>
                      <wpg:grpSpPr>
                        <a:xfrm>
                          <a:off x="1342" y="11180"/>
                          <a:ext cx="4942" cy="149"/>
                          <a:chOff x="1342" y="11180"/>
                          <a:chExt cx="4942" cy="149"/>
                        </a:xfrm>
                      </wpg:grpSpPr>
                      <wps:wsp>
                        <wps:cNvSpPr/>
                        <wps:spPr>
                          <a:xfrm rot="0">
                            <a:off x="1342" y="11180"/>
                            <a:ext cx="4942" cy="149"/>
                          </a:xfrm>
                          <a:custGeom>
                            <a:avLst/>
                            <a:gdLst/>
                            <a:ahLst/>
                            <a:rect l="l" t="t" r="r" b="b"/>
                            <a:pathLst>
                              <a:path w="4913" h="149" stroke="1">
                                <a:moveTo>
                                  <a:pt x="0" y="149"/>
                                </a:moveTo>
                                <a:lnTo>
                                  <a:pt x="4912" y="149"/>
                                </a:lnTo>
                                <a:lnTo>
                                  <a:pt x="4912" y="0"/>
                                </a:lnTo>
                                <a:lnTo>
                                  <a:pt x="0" y="0"/>
                                </a:lnTo>
                                <a:lnTo>
                                  <a:pt x="0" y="149"/>
                                </a:lnTo>
                                <a:close/>
                              </a:path>
                            </a:pathLst>
                          </a:custGeom>
                          <a:solidFill>
                            <a:srgbClr val="ed1847"/>
                          </a:solidFill>
                          <a:ln>
                            <a:noFill/>
                          </a:ln>
                        </wps:spPr>
                        <wps:bodyPr>
                          <a:prstTxWarp prst="textNoShape"/>
                        </wps:bodyPr>
                      </wps:wsp>
                    </wpg:grpSp>
                    <wpg:grpSp>
                      <wpg:cNvGrpSpPr/>
                      <wpg:grpSpPr>
                        <a:xfrm>
                          <a:off x="6283" y="11180"/>
                          <a:ext cx="4923" cy="149"/>
                          <a:chOff x="6283" y="11180"/>
                          <a:chExt cx="4923" cy="149"/>
                        </a:xfrm>
                      </wpg:grpSpPr>
                      <wps:wsp>
                        <wps:cNvSpPr/>
                        <wps:spPr>
                          <a:xfrm rot="0">
                            <a:off x="6283" y="11180"/>
                            <a:ext cx="4923" cy="149"/>
                          </a:xfrm>
                          <a:custGeom>
                            <a:avLst/>
                            <a:gdLst/>
                            <a:ahLst/>
                            <a:rect l="l" t="t" r="r" b="b"/>
                            <a:pathLst>
                              <a:path w="4923" h="149" stroke="1">
                                <a:moveTo>
                                  <a:pt x="0" y="149"/>
                                </a:moveTo>
                                <a:lnTo>
                                  <a:pt x="4923" y="149"/>
                                </a:lnTo>
                                <a:lnTo>
                                  <a:pt x="4923" y="0"/>
                                </a:lnTo>
                                <a:lnTo>
                                  <a:pt x="0" y="0"/>
                                </a:lnTo>
                                <a:lnTo>
                                  <a:pt x="0" y="149"/>
                                </a:lnTo>
                                <a:close/>
                              </a:path>
                            </a:pathLst>
                          </a:custGeom>
                          <a:solidFill>
                            <a:srgbClr val="f99b1c"/>
                          </a:solidFill>
                          <a:ln>
                            <a:noFill/>
                          </a:ln>
                        </wps:spPr>
                        <wps:bodyPr>
                          <a:prstTxWarp prst="textNoShape"/>
                        </wps:bodyPr>
                      </wps:wsp>
                    </wpg:grpSp>
                    <wpg:grpSp>
                      <wpg:cNvGrpSpPr/>
                      <wpg:grpSpPr>
                        <a:xfrm>
                          <a:off x="11206" y="11180"/>
                          <a:ext cx="5065" cy="149"/>
                          <a:chOff x="11206" y="11180"/>
                          <a:chExt cx="5065" cy="149"/>
                        </a:xfrm>
                      </wpg:grpSpPr>
                      <wps:wsp>
                        <wps:cNvSpPr/>
                        <wps:spPr>
                          <a:xfrm rot="0">
                            <a:off x="11206" y="11180"/>
                            <a:ext cx="5065" cy="149"/>
                          </a:xfrm>
                          <a:custGeom>
                            <a:avLst/>
                            <a:gdLst/>
                            <a:ahLst/>
                            <a:rect l="l" t="t" r="r" b="b"/>
                            <a:pathLst>
                              <a:path w="5065" h="149" stroke="1">
                                <a:moveTo>
                                  <a:pt x="0" y="149"/>
                                </a:moveTo>
                                <a:lnTo>
                                  <a:pt x="5065" y="149"/>
                                </a:lnTo>
                                <a:lnTo>
                                  <a:pt x="5065" y="0"/>
                                </a:lnTo>
                                <a:lnTo>
                                  <a:pt x="0" y="0"/>
                                </a:lnTo>
                                <a:lnTo>
                                  <a:pt x="0" y="149"/>
                                </a:lnTo>
                                <a:close/>
                              </a:path>
                            </a:pathLst>
                          </a:custGeom>
                          <a:solidFill>
                            <a:srgbClr val="009449"/>
                          </a:solidFill>
                          <a:ln>
                            <a:noFill/>
                          </a:ln>
                        </wps:spPr>
                        <wps:txbx id="4106">
                          <w:txbxContent>
                            <w:p>
                              <w:pPr>
                                <w:pStyle w:val="style0"/>
                                <w:jc w:val="center"/>
                                <w:rPr>
                                  <w:rFonts w:ascii="Arial" w:cs="Arial" w:hAnsi="Arial"/>
                                  <w:color w:val="ffffff"/>
                                </w:rPr>
                              </w:pPr>
                              <w:r>
                                <w:rPr>
                                  <w:rFonts w:ascii="Arial" w:cs="Arial" w:hAnsi="Arial"/>
                                  <w:color w:val="ffffff"/>
                                </w:rPr>
                                <w:t>www.gra.gov.gh</w:t>
                              </w:r>
                            </w:p>
                          </w:txbxContent>
                        </wps:txbx>
                        <wps:bodyPr lIns="91440" rIns="91440" tIns="45720" bIns="45720" vert="horz" anchor="t" wrap="square" upright="true">
                          <a:prstTxWarp prst="textNoShape"/>
                          <a:noAutofit/>
                        </wps:bodyPr>
                      </wps:wsp>
                    </wpg:grpSp>
                  </wpg:wgp>
                </a:graphicData>
              </a:graphic>
              <wp14:sizeRelH relativeFrom="page">
                <wp14:pctWidth>0</wp14:pctWidth>
              </wp14:sizeRelH>
              <wp14:sizeRelV relativeFrom="page">
                <wp14:pctHeight>0</wp14:pctHeight>
              </wp14:sizeRelV>
            </wp:anchor>
          </w:drawing>
        </mc:Choice>
        <mc:Fallback>
          <w:pict>
            <v:group id="4100" filled="f" stroked="f" style="position:absolute;margin-left:4.8pt;margin-top:759.75pt;width:595.1pt;height:20.25pt;z-index:-2147483645;mso-position-horizontal-relative:page;mso-position-vertical-relative:page;mso-width-percent:0;mso-height-percent:0;mso-width-relative:page;mso-height-relative:page;visibility:visible;" coordsize="14929,149" coordorigin="1342,11180">
              <v:group id="4101" filled="f" stroked="f" style="position:absolute;left:1342;top:11180;width:4942;height:149;z-index:2;mso-position-horizontal-relative:page;mso-position-vertical-relative:page;mso-width-relative:page;mso-height-relative:page;visibility:visible;" coordsize="4942,149" coordorigin="1342,11180">
                <v:shape id="4102" coordsize="4913,149" path="m0,149l4912,149l4912,0l0,0l0,149xe" fillcolor="#ed1847" stroked="f" style="position:absolute;left:1342;top:11180;width:4942;height:149;z-index:2;mso-position-horizontal-relative:page;mso-position-vertical-relative:page;mso-width-relative:page;mso-height-relative:page;visibility:visible;">
                  <v:stroke on="f"/>
                  <v:fill/>
                  <v:path textboxrect="0,0,4913,149" o:connectlocs="0,11329;4912,11329;4912,11180;0,11180;0,11329"/>
                </v:shape>
                <v:fill/>
              </v:group>
              <v:group id="4103" filled="f" stroked="f" style="position:absolute;left:6283;top:11180;width:4923;height:149;z-index:3;mso-position-horizontal-relative:page;mso-position-vertical-relative:page;mso-width-relative:page;mso-height-relative:page;visibility:visible;" coordsize="4923,149" coordorigin="6283,11180">
                <v:shape id="4104" coordsize="4923,149" path="m0,149l4923,149l4923,0l0,0l0,149xe" fillcolor="#f99b1c" stroked="f" style="position:absolute;left:6283;top:11180;width:4923;height:149;z-index:2;mso-position-horizontal-relative:page;mso-position-vertical-relative:page;mso-width-relative:page;mso-height-relative:page;visibility:visible;">
                  <v:stroke on="f"/>
                  <v:fill/>
                  <v:path textboxrect="0,0,4923,149" o:connectlocs="0,11329;4923,11329;4923,11180;0,11180;0,11329"/>
                </v:shape>
                <v:fill/>
              </v:group>
              <v:group id="4105" filled="f" stroked="f" style="position:absolute;left:11206;top:11180;width:5065;height:149;z-index:4;mso-position-horizontal-relative:page;mso-position-vertical-relative:page;mso-width-relative:page;mso-height-relative:page;visibility:visible;" coordsize="5065,149" coordorigin="11206,11180">
                <v:shape id="4106" coordsize="5065,149" path="m0,149l5065,149l5065,0l0,0l0,149xe" fillcolor="#009449" stroked="f" style="position:absolute;left:11206;top:11180;width:5065;height:149;z-index:2;mso-position-horizontal-relative:page;mso-position-vertical-relative:page;mso-width-relative:page;mso-height-relative:page;visibility:visible;">
                  <v:stroke on="f"/>
                  <v:fill/>
                  <v:path textboxrect="0,0,5065,149" o:connectlocs="0,11329;5065,11329;5065,11180;0,11180;0,11329"/>
                  <v:textbox inset="7.2pt,3.6pt,7.2pt,3.6pt">
                    <w:txbxContent>
                      <w:p>
                        <w:pPr>
                          <w:pStyle w:val="style0"/>
                          <w:jc w:val="center"/>
                          <w:rPr>
                            <w:rFonts w:ascii="Arial" w:cs="Arial" w:hAnsi="Arial"/>
                            <w:color w:val="ffffff"/>
                          </w:rPr>
                        </w:pPr>
                        <w:r>
                          <w:rPr>
                            <w:rFonts w:ascii="Arial" w:cs="Arial" w:hAnsi="Arial"/>
                            <w:color w:val="ffffff"/>
                          </w:rPr>
                          <w:t>www.gra.gov.gh</w:t>
                        </w:r>
                      </w:p>
                    </w:txbxContent>
                  </v:textbox>
                </v:shape>
                <v:fill/>
              </v:group>
              <w10:wrap type="through"/>
              <v:fill/>
            </v:group>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noProof/>
        <w:lang w:val="en-US" w:bidi="mr-IN"/>
      </w:rPr>
      <mc:AlternateContent>
        <mc:Choice Requires="wps">
          <w:drawing>
            <wp:anchor distT="0" distB="0" distL="0" distR="0" simplePos="false" relativeHeight="3" behindDoc="false" locked="false" layoutInCell="true" allowOverlap="true">
              <wp:simplePos x="0" y="0"/>
              <wp:positionH relativeFrom="margin">
                <wp:posOffset>2879725</wp:posOffset>
              </wp:positionH>
              <wp:positionV relativeFrom="paragraph">
                <wp:posOffset>4933950</wp:posOffset>
              </wp:positionV>
              <wp:extent cx="3759200" cy="3746500"/>
              <wp:effectExtent l="19050" t="19050" r="31750" b="44450"/>
              <wp:wrapNone/>
              <wp:docPr id="4097" name="Rectangle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759200" cy="3746500"/>
                      </a:xfrm>
                      <a:prstGeom prst="rect"/>
                      <a:blipFill rotWithShape="true">
                        <a:blip r:embed="rId1" cstate="print">
                          <a:alphaModFix amt="70000"/>
                        </a:blip>
                        <a:srcRect/>
                        <a:stretch/>
                      </a:blipFill>
                      <a:ln cmpd="thickThin" cap="flat" w="55000">
                        <a:solidFill>
                          <a:srgbClr val="ffffff"/>
                        </a:solidFill>
                        <a:prstDash val="solid"/>
                        <a:miter/>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rect id="4097" stroked="t" style="position:absolute;margin-left:226.75pt;margin-top:388.5pt;width:296.0pt;height:295.0pt;z-index:3;mso-position-horizontal-relative:margin;mso-position-vertical-relative:text;mso-width-percent:0;mso-height-percent:0;mso-width-relative:margin;mso-height-relative:margin;mso-wrap-distance-left:0.0pt;mso-wrap-distance-right:0.0pt;visibility:visible;">
              <v:stroke joinstyle="miter" linestyle="thickThin" color="white" weight="4.33pt"/>
              <v:fill rotate="true" opacity="70%" aspect="ignore" alignshape="true" origin="," recolor="false" position="," type="frame" r:id="rId1"/>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64E7562"/>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宋体" w:eastAsia="Arial" w:hAnsi="Arial"/>
        <w:sz w:val="22"/>
        <w:szCs w:val="22"/>
        <w:lang w:val="en-GB"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9075c4b5-dd16-409d-b61c-5a482c0ee9a4"/>
    <w:basedOn w:val="style65"/>
    <w:next w:val="style4097"/>
    <w:link w:val="style31"/>
    <w:uiPriority w:val="99"/>
  </w:style>
  <w:style w:type="paragraph" w:styleId="style32">
    <w:name w:val="footer"/>
    <w:basedOn w:val="style0"/>
    <w:next w:val="style32"/>
    <w:link w:val="style4098"/>
    <w:qFormat/>
    <w:pPr>
      <w:tabs>
        <w:tab w:val="center" w:leader="none" w:pos="4513"/>
        <w:tab w:val="right" w:leader="none" w:pos="9026"/>
      </w:tabs>
      <w:spacing w:after="0" w:lineRule="auto" w:line="240"/>
    </w:pPr>
    <w:rPr/>
  </w:style>
  <w:style w:type="character" w:customStyle="1" w:styleId="style4098">
    <w:name w:val="Footer Char_86aad827-3a74-43c1-b54d-6bbf10a3ae98"/>
    <w:basedOn w:val="style65"/>
    <w:next w:val="style4098"/>
    <w:link w:val="style32"/>
  </w:style>
  <w:style w:type="paragraph" w:styleId="style157">
    <w:name w:val="No Spacing"/>
    <w:next w:val="style157"/>
    <w:qFormat/>
    <w:uiPriority w:val="1"/>
    <w:pPr>
      <w:spacing w:after="0" w:lineRule="auto" w:line="240"/>
    </w:pPr>
    <w:rPr>
      <w:color w:val="44546a"/>
      <w:sz w:val="20"/>
      <w:szCs w:val="20"/>
      <w:lang w:val="en-US"/>
    </w:rPr>
  </w:style>
  <w:style w:type="character" w:customStyle="1" w:styleId="style4099">
    <w:name w:val="Title Char_fa84d5ac-980a-4cff-8341-d85ad04d5aeb"/>
    <w:basedOn w:val="style65"/>
    <w:next w:val="style4099"/>
    <w:link w:val="style62"/>
    <w:rPr>
      <w:rFonts w:ascii="Calibri" w:eastAsia="Calibri" w:hAnsi="Calibri"/>
      <w:sz w:val="28"/>
      <w:szCs w:val="28"/>
      <w:lang w:val="en-US"/>
    </w:rPr>
  </w:style>
  <w:style w:type="paragraph" w:styleId="style62">
    <w:name w:val="Title"/>
    <w:basedOn w:val="style0"/>
    <w:next w:val="style62"/>
    <w:link w:val="style4099"/>
    <w:qFormat/>
    <w:pPr>
      <w:spacing w:after="0" w:lineRule="auto" w:line="240"/>
      <w:jc w:val="center"/>
    </w:pPr>
    <w:rPr>
      <w:rFonts w:ascii="Calibri" w:eastAsia="Calibri" w:hAnsi="Calibri"/>
      <w:sz w:val="28"/>
      <w:szCs w:val="28"/>
      <w:lang w:val="en-US"/>
    </w:rPr>
  </w:style>
  <w:style w:type="character" w:customStyle="1" w:styleId="style4100">
    <w:name w:val="Title Char1"/>
    <w:basedOn w:val="style65"/>
    <w:next w:val="style4100"/>
    <w:uiPriority w:val="10"/>
    <w:rPr>
      <w:rFonts w:ascii="Verdana" w:cs="宋体" w:eastAsia="宋体" w:hAnsi="Verdana"/>
      <w:spacing w:val="-10"/>
      <w:kern w:val="28"/>
      <w:sz w:val="56"/>
      <w:szCs w:val="56"/>
    </w:rPr>
  </w:style>
  <w:style w:type="paragraph" w:styleId="style153">
    <w:name w:val="Balloon Text"/>
    <w:basedOn w:val="style0"/>
    <w:next w:val="style153"/>
    <w:link w:val="style4101"/>
    <w:uiPriority w:val="99"/>
    <w:pPr>
      <w:spacing w:after="0" w:lineRule="auto" w:line="240"/>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rPr>
  </w:style>
  <w:style w:type="paragraph" w:styleId="style179">
    <w:name w:val="List Paragraph"/>
    <w:basedOn w:val="style0"/>
    <w:next w:val="style179"/>
    <w:qFormat/>
    <w:uiPriority w:val="34"/>
    <w:pPr>
      <w:ind w:left="720" w:firstLine="576"/>
      <w:jc w:val="both"/>
      <w:contextualSpacing/>
    </w:pPr>
    <w:rPr>
      <w:rFonts w:ascii="Calibri" w:cs="Times New Roman" w:eastAsia="Calibri" w:hAnsi="Calibri"/>
      <w:lang w:val="en-US"/>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 w:type="character" w:styleId="style39">
    <w:name w:val="annotation reference"/>
    <w:basedOn w:val="style65"/>
    <w:next w:val="style39"/>
    <w:uiPriority w:val="99"/>
    <w:rPr>
      <w:sz w:val="16"/>
      <w:szCs w:val="16"/>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_rels/footer2.xml.rels><?xml version="1.0" encoding="UTF-8"?>
<Relationships xmlns="http://schemas.openxmlformats.org/package/2006/relationships"><Relationship Id="rId1" Type="http://schemas.openxmlformats.org/officeDocument/2006/relationships/image" Target="media/image3.png"/></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3A1C-2307-4621-B9B1-32BA0C7D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251</Words>
  <Pages>1</Pages>
  <Characters>1387</Characters>
  <Application>WPS Office</Application>
  <DocSecurity>0</DocSecurity>
  <Paragraphs>26</Paragraphs>
  <ScaleCrop>false</ScaleCrop>
  <LinksUpToDate>false</LinksUpToDate>
  <CharactersWithSpaces>1636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2018-10-14T13:59:41Z</dcterms:created>
  <dc:creator>Lutterodt</dc:creator>
  <lastModifiedBy>Infinix-X600-LTE</lastModifiedBy>
  <lastPrinted>2018-10-13T15:29:00Z</lastPrinted>
  <dcterms:modified xsi:type="dcterms:W3CDTF">2018-10-14T13:59:41Z</dcterms:modified>
  <revision>7</revision>
</coreProperties>
</file>

<file path=docProps/custom.xml><?xml version="1.0" encoding="utf-8"?>
<Properties xmlns="http://schemas.openxmlformats.org/officeDocument/2006/custom-properties" xmlns:vt="http://schemas.openxmlformats.org/officeDocument/2006/docPropsVTypes"/>
</file>